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44"/>
        </w:rPr>
      </w:pPr>
      <w:bookmarkStart w:id="0" w:name="_GoBack"/>
      <w:bookmarkEnd w:id="0"/>
      <w:r>
        <w:rPr>
          <w:rFonts w:hint="eastAsia" w:ascii="宋体" w:hAnsi="宋体" w:eastAsia="宋体"/>
          <w:b/>
          <w:sz w:val="44"/>
          <w:szCs w:val="44"/>
        </w:rPr>
        <w:t>昌黎县财政支出项目</w:t>
      </w:r>
    </w:p>
    <w:p>
      <w:pPr>
        <w:jc w:val="center"/>
        <w:rPr>
          <w:rFonts w:ascii="宋体" w:hAnsi="宋体" w:eastAsia="宋体"/>
          <w:b/>
          <w:sz w:val="44"/>
          <w:szCs w:val="44"/>
        </w:rPr>
      </w:pPr>
      <w:r>
        <w:rPr>
          <w:rFonts w:hint="eastAsia" w:ascii="宋体" w:hAnsi="宋体" w:eastAsia="宋体"/>
          <w:b/>
          <w:sz w:val="44"/>
          <w:szCs w:val="44"/>
        </w:rPr>
        <w:t>绩效评价自评报告</w:t>
      </w:r>
    </w:p>
    <w:p>
      <w:pPr>
        <w:jc w:val="center"/>
        <w:rPr>
          <w:rFonts w:ascii="宋体" w:hAnsi="宋体" w:eastAsia="宋体"/>
          <w:b/>
          <w:sz w:val="32"/>
          <w:szCs w:val="32"/>
        </w:rPr>
      </w:pPr>
    </w:p>
    <w:p>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石桥营垃圾填埋场覆土               </w:t>
      </w:r>
    </w:p>
    <w:p>
      <w:pPr>
        <w:spacing w:line="700" w:lineRule="exact"/>
        <w:ind w:left="1738" w:leftChars="218" w:hanging="1280" w:hangingChars="40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pPr>
        <w:spacing w:line="700" w:lineRule="exact"/>
        <w:ind w:firstLine="480" w:firstLineChars="15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pPr>
        <w:spacing w:line="700" w:lineRule="exact"/>
        <w:ind w:firstLine="707" w:firstLineChars="221"/>
        <w:rPr>
          <w:rFonts w:ascii="宋体" w:hAnsi="宋体" w:eastAsia="宋体" w:cs="宋体"/>
          <w:sz w:val="32"/>
          <w:szCs w:val="32"/>
          <w:u w:val="single"/>
        </w:rPr>
      </w:pP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pPr>
        <w:spacing w:line="560" w:lineRule="exact"/>
        <w:rPr>
          <w:rFonts w:ascii="宋体" w:hAnsi="宋体" w:eastAsia="宋体" w:cs="宋体"/>
          <w:sz w:val="32"/>
          <w:szCs w:val="32"/>
        </w:rPr>
      </w:pPr>
      <w:r>
        <w:rPr>
          <w:rFonts w:ascii="宋体" w:hAnsi="宋体" w:eastAsia="宋体" w:cs="宋体"/>
          <w:sz w:val="32"/>
          <w:szCs w:val="32"/>
        </w:rPr>
        <w:t xml:space="preserve">                                 </w:t>
      </w: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pPr>
        <w:jc w:val="center"/>
        <w:rPr>
          <w:b/>
          <w:bCs/>
          <w:sz w:val="36"/>
          <w:szCs w:val="36"/>
        </w:rPr>
      </w:pPr>
    </w:p>
    <w:p>
      <w:pPr>
        <w:jc w:val="center"/>
        <w:rPr>
          <w:b/>
          <w:bCs/>
          <w:sz w:val="36"/>
          <w:szCs w:val="36"/>
        </w:rPr>
      </w:pPr>
    </w:p>
    <w:p>
      <w:pPr>
        <w:jc w:val="center"/>
        <w:rPr>
          <w:b/>
          <w:bCs/>
          <w:sz w:val="36"/>
          <w:szCs w:val="36"/>
        </w:rPr>
      </w:pPr>
    </w:p>
    <w:p>
      <w:pPr>
        <w:jc w:val="center"/>
        <w:rPr>
          <w:rFonts w:hint="eastAsia"/>
          <w:b/>
          <w:bCs/>
          <w:sz w:val="36"/>
          <w:szCs w:val="36"/>
        </w:rPr>
      </w:pPr>
      <w:r>
        <w:rPr>
          <w:rFonts w:hint="eastAsia"/>
          <w:b/>
          <w:bCs/>
          <w:sz w:val="36"/>
          <w:szCs w:val="36"/>
        </w:rPr>
        <w:t>昌黎县城市管理综合行政执法局</w:t>
      </w:r>
    </w:p>
    <w:p>
      <w:pPr>
        <w:jc w:val="center"/>
        <w:rPr>
          <w:b/>
          <w:bCs/>
          <w:sz w:val="36"/>
          <w:szCs w:val="36"/>
        </w:rPr>
      </w:pPr>
      <w:r>
        <w:rPr>
          <w:rFonts w:hint="eastAsia"/>
          <w:b/>
          <w:bCs/>
          <w:sz w:val="36"/>
          <w:szCs w:val="36"/>
        </w:rPr>
        <w:t>《石桥营垃圾填埋场覆土》</w:t>
      </w:r>
    </w:p>
    <w:p>
      <w:pPr>
        <w:jc w:val="center"/>
        <w:rPr>
          <w:b/>
          <w:bCs/>
          <w:sz w:val="36"/>
          <w:szCs w:val="36"/>
        </w:rPr>
      </w:pPr>
      <w:r>
        <w:rPr>
          <w:rFonts w:hint="eastAsia"/>
          <w:b/>
          <w:bCs/>
          <w:sz w:val="36"/>
          <w:szCs w:val="36"/>
        </w:rPr>
        <w:t>预算项目绩效评价报告</w:t>
      </w:r>
    </w:p>
    <w:p>
      <w:pPr>
        <w:numPr>
          <w:ilvl w:val="0"/>
          <w:numId w:val="1"/>
        </w:numPr>
        <w:rPr>
          <w:b/>
          <w:bCs/>
          <w:sz w:val="32"/>
          <w:szCs w:val="32"/>
        </w:rPr>
      </w:pPr>
      <w:r>
        <w:rPr>
          <w:rFonts w:hint="eastAsia"/>
          <w:b/>
          <w:bCs/>
          <w:sz w:val="32"/>
          <w:szCs w:val="32"/>
        </w:rPr>
        <w:t>绩效自评工作组织开展情况</w:t>
      </w:r>
    </w:p>
    <w:p>
      <w:pPr>
        <w:numPr>
          <w:ilvl w:val="0"/>
          <w:numId w:val="2"/>
        </w:numPr>
        <w:rPr>
          <w:b/>
          <w:bCs/>
          <w:sz w:val="30"/>
          <w:szCs w:val="30"/>
        </w:rPr>
      </w:pPr>
      <w:r>
        <w:rPr>
          <w:rFonts w:hint="eastAsia"/>
          <w:b/>
          <w:bCs/>
          <w:sz w:val="30"/>
          <w:szCs w:val="30"/>
        </w:rPr>
        <w:t>部门绩效自评工作组织情况</w:t>
      </w:r>
    </w:p>
    <w:p>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numPr>
          <w:ilvl w:val="0"/>
          <w:numId w:val="2"/>
        </w:numPr>
        <w:rPr>
          <w:b/>
          <w:bCs/>
          <w:sz w:val="30"/>
          <w:szCs w:val="30"/>
        </w:rPr>
      </w:pPr>
      <w:r>
        <w:rPr>
          <w:rFonts w:hint="eastAsia"/>
          <w:b/>
          <w:bCs/>
          <w:sz w:val="30"/>
          <w:szCs w:val="30"/>
        </w:rPr>
        <w:t>实施过程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rPr>
          <w:b/>
          <w:bCs/>
          <w:sz w:val="32"/>
          <w:szCs w:val="32"/>
        </w:rPr>
      </w:pPr>
      <w:r>
        <w:rPr>
          <w:rFonts w:hint="eastAsia"/>
          <w:b/>
          <w:bCs/>
          <w:sz w:val="32"/>
          <w:szCs w:val="32"/>
        </w:rPr>
        <w:t>（</w:t>
      </w:r>
      <w:r>
        <w:rPr>
          <w:rFonts w:hint="eastAsia"/>
          <w:b/>
          <w:bCs/>
          <w:sz w:val="30"/>
          <w:szCs w:val="30"/>
        </w:rPr>
        <w:t>3）预算资金安排及资金分配拨付</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预算项目基本信息：《石桥营垃圾填埋场覆土》</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10.32</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10.32</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10.32</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w:t>
      </w:r>
    </w:p>
    <w:p>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0.00</w:t>
      </w:r>
      <w:r>
        <w:rPr>
          <w:rFonts w:hint="eastAsia" w:ascii="仿宋" w:hAnsi="仿宋" w:eastAsia="仿宋" w:cs="仿宋"/>
          <w:color w:val="000000"/>
          <w:spacing w:val="21"/>
          <w:sz w:val="28"/>
          <w:szCs w:val="28"/>
          <w:shd w:val="clear" w:color="auto" w:fill="FFFFFF"/>
        </w:rPr>
        <w:t>万元</w:t>
      </w:r>
    </w:p>
    <w:p>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预算项目资金情况：年初预算资金10.32万元，截止2019年12月底拨付资金10.32万元，使用资金10.32万元，财政收回、调整预算项目资金0.00万元，结余结转资金0.00万元。</w:t>
      </w:r>
    </w:p>
    <w:p>
      <w:pPr>
        <w:rPr>
          <w:b/>
          <w:bCs/>
          <w:sz w:val="30"/>
          <w:szCs w:val="30"/>
        </w:rPr>
      </w:pPr>
      <w:r>
        <w:rPr>
          <w:rFonts w:hint="eastAsia"/>
          <w:b/>
          <w:bCs/>
          <w:sz w:val="30"/>
          <w:szCs w:val="30"/>
        </w:rPr>
        <w:t>（4）财务管理、专项监督检查及审计部门意见</w:t>
      </w:r>
    </w:p>
    <w:p>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pPr>
        <w:numPr>
          <w:ilvl w:val="0"/>
          <w:numId w:val="1"/>
        </w:numPr>
        <w:rPr>
          <w:b/>
          <w:bCs/>
          <w:sz w:val="32"/>
          <w:szCs w:val="32"/>
        </w:rPr>
      </w:pPr>
      <w:r>
        <w:rPr>
          <w:rFonts w:hint="eastAsia"/>
          <w:b/>
          <w:bCs/>
          <w:sz w:val="32"/>
          <w:szCs w:val="32"/>
        </w:rPr>
        <w:t>绩效目标实现情况</w:t>
      </w:r>
    </w:p>
    <w:p>
      <w:pPr>
        <w:rPr>
          <w:b/>
          <w:bCs/>
          <w:sz w:val="32"/>
          <w:szCs w:val="32"/>
        </w:rPr>
      </w:pPr>
      <w:r>
        <w:rPr>
          <w:rFonts w:hint="eastAsia"/>
          <w:b/>
          <w:bCs/>
          <w:sz w:val="32"/>
          <w:szCs w:val="32"/>
        </w:rPr>
        <w:t>1.预算项目及绩效目标完成情况</w:t>
      </w:r>
    </w:p>
    <w:p>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2018年6月，国家环保部对我县的大气污染防治情况进行了督导，其中石桥营垃圾填埋场是本次督导检查的一项内容，在督导过程中，对石桥营垃圾填埋场提出了进行整改的要求，为促进该填埋场的封场进度，按照县相关领导的指示要求，我局将于近期内，对占地83亩的垃圾场采用钩机，铲车与人工覆盖相结合的方式进行平整，覆盖，经测算，实施此项工程需资金103200元， 费用清算:钩机280元/小时*150小时计42000元， 铲车280元/小时，150小时计42000元， 小金刚转运车24辆，800元/车计19200元， 总计103200元。</w:t>
      </w:r>
    </w:p>
    <w:p>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达到石桥营及周边村庄无气味，无污染，保证居民环境安全。</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填埋场覆土面积</w:t>
      </w:r>
      <w:r>
        <w:rPr>
          <w:rFonts w:hint="eastAsia" w:ascii="仿宋" w:hAnsi="仿宋" w:eastAsia="仿宋" w:cs="仿宋"/>
          <w:color w:val="000000"/>
          <w:spacing w:val="21"/>
          <w:sz w:val="28"/>
          <w:szCs w:val="28"/>
          <w:shd w:val="clear" w:color="auto" w:fill="FFFFFF"/>
          <w:lang w:val="en-US" w:eastAsia="zh-CN"/>
        </w:rPr>
        <w:t>预期指标值83亩</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83亩。</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填埋场覆土验收合格率</w:t>
      </w:r>
      <w:r>
        <w:rPr>
          <w:rFonts w:hint="eastAsia" w:ascii="仿宋" w:hAnsi="仿宋" w:eastAsia="仿宋" w:cs="仿宋"/>
          <w:color w:val="000000"/>
          <w:spacing w:val="21"/>
          <w:sz w:val="28"/>
          <w:szCs w:val="28"/>
          <w:shd w:val="clear" w:color="auto" w:fill="FFFFFF"/>
          <w:lang w:val="en-US" w:eastAsia="zh-CN"/>
        </w:rPr>
        <w:t>预期指标值100.00%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lang w:eastAsia="zh-CN"/>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7</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经济效益指标：扩大垃圾填埋库容，效果明显。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提升居民生活环境质量，效果明显。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生态效益指标：降低垃圾污染，效果明显。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可持续影响指标：清洁、优美的辖区环境对可持续影响带来的效益</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预算执行率：预算执行情况预期指标值》95%，实际完成值100.00%，达到指标要求。</w:t>
      </w:r>
    </w:p>
    <w:p>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该项指标自评分为10分（拟设分值满分10分）。</w:t>
      </w:r>
      <w:r>
        <w:rPr>
          <w:rFonts w:hint="eastAsia" w:ascii="仿宋" w:hAnsi="仿宋" w:eastAsia="仿宋" w:cs="仿宋"/>
          <w:color w:val="000000"/>
          <w:spacing w:val="21"/>
          <w:sz w:val="28"/>
          <w:szCs w:val="28"/>
          <w:shd w:val="clear" w:color="auto" w:fill="FFFFFF"/>
          <w:lang w:val="en-US" w:eastAsia="zh-CN"/>
        </w:rPr>
        <w:tab/>
      </w:r>
    </w:p>
    <w:p>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根据本项目绩效评价指标体系自评得分97分，其中：产出指标得分47分，效益指标30分，满意度指标10分，预算执行率指标10分。</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石桥营垃圾填埋场覆土》项目，设立了明确、细化、量化的绩效目标，在投入依据及投入程序上符合相关规定；项目资金能及时到账和支付，且存在缺乏评价佐证依据。</w:t>
      </w:r>
    </w:p>
    <w:p>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根据上述项目完成情况，昌黎县城市管理综合行政执法局预算项目《石桥营垃圾填埋场覆土》2019年度绩效评价结论为：优。</w:t>
      </w:r>
    </w:p>
    <w:p>
      <w:pPr>
        <w:numPr>
          <w:ilvl w:val="0"/>
          <w:numId w:val="1"/>
        </w:numPr>
        <w:rPr>
          <w:b/>
          <w:bCs/>
          <w:sz w:val="32"/>
          <w:szCs w:val="32"/>
        </w:rPr>
      </w:pPr>
      <w:r>
        <w:rPr>
          <w:rFonts w:hint="eastAsia"/>
          <w:b/>
          <w:bCs/>
          <w:sz w:val="32"/>
          <w:szCs w:val="32"/>
        </w:rPr>
        <w:t>绩效目标设定质量情况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预算项目《石桥营垃圾填埋场覆土》年初设定目标清晰准确比较全面，贴近项目实施内容，易于评价。</w:t>
      </w:r>
    </w:p>
    <w:p>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石桥营垃圾填埋场覆土</w:t>
      </w:r>
      <w:r>
        <w:rPr>
          <w:rFonts w:ascii="仿宋" w:hAnsi="仿宋" w:eastAsia="仿宋" w:cs="宋体"/>
          <w:kern w:val="0"/>
          <w:sz w:val="28"/>
          <w:szCs w:val="28"/>
        </w:rPr>
        <w:t>的绩效管理，提高财政资金的使用效率。</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8130F07"/>
    <w:rsid w:val="08B43F26"/>
    <w:rsid w:val="08C716AD"/>
    <w:rsid w:val="08EC49F0"/>
    <w:rsid w:val="0A3F7E4F"/>
    <w:rsid w:val="0A9F453F"/>
    <w:rsid w:val="0C0D6106"/>
    <w:rsid w:val="0CC644D1"/>
    <w:rsid w:val="0D8A3BD0"/>
    <w:rsid w:val="0E340E45"/>
    <w:rsid w:val="0ECC157B"/>
    <w:rsid w:val="101F4FD6"/>
    <w:rsid w:val="10591130"/>
    <w:rsid w:val="106340D8"/>
    <w:rsid w:val="11E3405B"/>
    <w:rsid w:val="13223F90"/>
    <w:rsid w:val="14CC4507"/>
    <w:rsid w:val="18EB3256"/>
    <w:rsid w:val="1B90349C"/>
    <w:rsid w:val="1C8032B4"/>
    <w:rsid w:val="1ECD7C0C"/>
    <w:rsid w:val="1FC659BA"/>
    <w:rsid w:val="20C63496"/>
    <w:rsid w:val="212607D2"/>
    <w:rsid w:val="217F23EC"/>
    <w:rsid w:val="22F02C44"/>
    <w:rsid w:val="23697EB8"/>
    <w:rsid w:val="249E2B84"/>
    <w:rsid w:val="25A942A8"/>
    <w:rsid w:val="263F1B4E"/>
    <w:rsid w:val="278B6C2A"/>
    <w:rsid w:val="289948C9"/>
    <w:rsid w:val="29544BDD"/>
    <w:rsid w:val="2A1A5929"/>
    <w:rsid w:val="2AAA1C7B"/>
    <w:rsid w:val="2B286F94"/>
    <w:rsid w:val="2E3E5C39"/>
    <w:rsid w:val="2F27187C"/>
    <w:rsid w:val="305E65D9"/>
    <w:rsid w:val="32383F35"/>
    <w:rsid w:val="34400C8E"/>
    <w:rsid w:val="347735F3"/>
    <w:rsid w:val="34F00762"/>
    <w:rsid w:val="364021D8"/>
    <w:rsid w:val="365408BA"/>
    <w:rsid w:val="37C940DA"/>
    <w:rsid w:val="37E91B0E"/>
    <w:rsid w:val="3A944FC4"/>
    <w:rsid w:val="3ACB7D28"/>
    <w:rsid w:val="3AEC2315"/>
    <w:rsid w:val="3D743DC3"/>
    <w:rsid w:val="3EA6121A"/>
    <w:rsid w:val="3EC204C9"/>
    <w:rsid w:val="401F6D9E"/>
    <w:rsid w:val="416A3EA9"/>
    <w:rsid w:val="41FC728A"/>
    <w:rsid w:val="44156EA7"/>
    <w:rsid w:val="463C5A5E"/>
    <w:rsid w:val="47095346"/>
    <w:rsid w:val="47ED7F8A"/>
    <w:rsid w:val="48045F4B"/>
    <w:rsid w:val="4A16649A"/>
    <w:rsid w:val="4A570129"/>
    <w:rsid w:val="4A697919"/>
    <w:rsid w:val="4CFC606B"/>
    <w:rsid w:val="4D7B7868"/>
    <w:rsid w:val="4DEC4F3A"/>
    <w:rsid w:val="4F3B0B9F"/>
    <w:rsid w:val="4F94130E"/>
    <w:rsid w:val="510B785B"/>
    <w:rsid w:val="526B0250"/>
    <w:rsid w:val="5385180E"/>
    <w:rsid w:val="557B759C"/>
    <w:rsid w:val="56F0469E"/>
    <w:rsid w:val="5CE23D31"/>
    <w:rsid w:val="5E502584"/>
    <w:rsid w:val="63BF7EB0"/>
    <w:rsid w:val="657431F7"/>
    <w:rsid w:val="66473007"/>
    <w:rsid w:val="691242CC"/>
    <w:rsid w:val="69CA4474"/>
    <w:rsid w:val="69DB3F25"/>
    <w:rsid w:val="71B22797"/>
    <w:rsid w:val="71BD32CF"/>
    <w:rsid w:val="7854354A"/>
    <w:rsid w:val="7A3D754B"/>
    <w:rsid w:val="7B4C392B"/>
    <w:rsid w:val="7BBF51C7"/>
    <w:rsid w:val="7CFA3A8D"/>
    <w:rsid w:val="7D0B0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2308</Characters>
  <Lines>19</Lines>
  <Paragraphs>5</Paragraphs>
  <TotalTime>46</TotalTime>
  <ScaleCrop>false</ScaleCrop>
  <LinksUpToDate>false</LinksUpToDate>
  <CharactersWithSpaces>2707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zwgkb</cp:lastModifiedBy>
  <dcterms:modified xsi:type="dcterms:W3CDTF">2023-11-13T00:47:48Z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